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mc="http://schemas.openxmlformats.org/markup-compatibility/2006" xmlns:r="http://schemas.openxmlformats.org/officeDocument/2006/relationships" xmlns:w="http://schemas.openxmlformats.org/wordprocessingml/2006/main">
  <w:body>
    <w:p>
      <w:pPr>
        <w:pStyle w:val="NormalWeb"/>
        <w:spacing w:lineRule="auto" w:line="360" w:beforeAutospacing="0" w:before="0" w:afterAutospacing="0" w:after="0"/>
        <w:ind w:left="4253" w:hanging="0"/>
        <w:rPr>
          <w:sz w:val="24"/>
          <w:szCs w:val="24"/>
        </w:rPr>
      </w:pPr>
      <w:r>
        <w:rPr>
          <w:sz w:val="24"/>
          <w:szCs w:val="24"/>
        </w:rPr>
        <w:t xml:space="preserve">____________ (наименование суда) районный/городской суд _______________________ района </w:t>
        <w:br/>
        <w:t>г. ________________</w:t>
        <w:br/>
        <w:t>Истец: _____________________________</w:t>
        <w:br/>
        <w:t>(ФИО полностью, адрес, номер телефона)</w:t>
      </w:r>
    </w:p>
    <w:p>
      <w:pPr>
        <w:pStyle w:val="NormalWeb"/>
        <w:spacing w:lineRule="auto" w:line="360" w:beforeAutospacing="0" w:before="0" w:afterAutospacing="0" w:after="0"/>
        <w:ind w:left="4253" w:hanging="0"/>
        <w:rPr>
          <w:sz w:val="24"/>
          <w:szCs w:val="24"/>
        </w:rPr>
      </w:pPr>
      <w:r>
        <w:rPr>
          <w:sz w:val="24"/>
          <w:szCs w:val="24"/>
        </w:rPr>
        <w:t>Ответчик: __________________________</w:t>
        <w:br/>
        <w:t>(ФИО полностью, адрес, номер телефона, серия, номер паспорта, кем и когда выдан)</w:t>
      </w:r>
    </w:p>
    <w:p>
      <w:pPr>
        <w:pStyle w:val="Normal"/>
        <w:spacing w:lineRule="auto" w:line="240" w:before="0" w:after="0"/>
        <w:ind w:left="4253" w:hanging="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ind w:left="4253" w:hanging="0"/>
        <w:rPr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Госпошлина: 300 рублей</w:t>
      </w:r>
    </w:p>
    <w:p>
      <w:pPr>
        <w:pStyle w:val="Normal"/>
        <w:spacing w:lineRule="auto" w:line="360" w:before="0" w:after="0"/>
        <w:jc w:val="center"/>
        <w:rPr>
          <w:rFonts w:ascii="Times New Roman" w:hAnsi="Times New Roman" w:eastAsia="Times New Roman" w:cs="Times New Roman"/>
          <w:b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</w:r>
    </w:p>
    <w:p>
      <w:pPr>
        <w:pStyle w:val="Normal"/>
        <w:spacing w:lineRule="auto" w:line="360" w:before="0" w:after="0"/>
        <w:jc w:val="center"/>
        <w:rPr>
          <w:rFonts w:ascii="Times New Roman" w:hAnsi="Times New Roman" w:eastAsia="Times New Roman" w:cs="Times New Roman"/>
          <w:b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</w:r>
    </w:p>
    <w:p>
      <w:pPr>
        <w:pStyle w:val="Normal"/>
        <w:spacing w:lineRule="auto" w:line="360" w:before="0" w:after="0"/>
        <w:jc w:val="center"/>
        <w:rPr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  <w:t>ИСКОВОЕ ЗАЯВЛЕНИЕ</w:t>
      </w:r>
    </w:p>
    <w:p>
      <w:pPr>
        <w:pStyle w:val="Normal"/>
        <w:spacing w:lineRule="auto" w:line="360" w:before="0" w:after="0"/>
        <w:jc w:val="center"/>
        <w:rPr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  <w:t>о взыскании морального вреда</w:t>
      </w:r>
    </w:p>
    <w:p>
      <w:pPr>
        <w:pStyle w:val="Normal"/>
        <w:spacing w:lineRule="auto" w:line="360" w:before="0" w:after="0"/>
        <w:ind w:firstLine="851"/>
        <w:jc w:val="center"/>
        <w:rPr>
          <w:rFonts w:ascii="Times New Roman" w:hAnsi="Times New Roman" w:eastAsia="Times New Roman" w:cs="Times New Roman"/>
          <w:b/>
          <w:b/>
          <w:sz w:val="28"/>
          <w:szCs w:val="28"/>
        </w:rPr>
      </w:pPr>
      <w:r>
        <w:rPr>
          <w:rFonts w:eastAsia="Times New Roman" w:cs="Times New Roman" w:ascii="Times New Roman" w:hAnsi="Times New Roman"/>
          <w:b/>
          <w:sz w:val="28"/>
          <w:szCs w:val="28"/>
        </w:rPr>
      </w:r>
    </w:p>
    <w:p>
      <w:pPr>
        <w:pStyle w:val="Normal"/>
        <w:spacing w:lineRule="auto" w:line="360" w:before="0" w:after="0"/>
        <w:ind w:firstLine="851"/>
        <w:jc w:val="both"/>
        <w:rPr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Я, _____________ (ФИО истца), ________________________________ ____________________________________________________________________________________________________________________________________ (перечислить обстоятельства дела, то есть что случилось).</w:t>
      </w:r>
    </w:p>
    <w:p>
      <w:pPr>
        <w:pStyle w:val="Normal"/>
        <w:spacing w:lineRule="auto" w:line="360" w:before="0" w:after="0"/>
        <w:ind w:firstLine="851"/>
        <w:jc w:val="both"/>
        <w:rPr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Считаю, что данной ситуацией мне был причинен моральный вред, выражающийся в том, что ___________________________________________, каждый день я переживал (-а), у меня было повышенное давление, все это сопровождалось плохим самочувствием. </w:t>
      </w:r>
    </w:p>
    <w:p>
      <w:pPr>
        <w:pStyle w:val="Normal"/>
        <w:spacing w:lineRule="auto" w:line="360" w:before="0" w:after="0"/>
        <w:ind w:firstLine="851"/>
        <w:jc w:val="both"/>
        <w:rPr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В качестве подтверждения данных обстоятельств выступают _______________________ (документы, подтверждающие моральный вред – поход к психологу, справки, подтверждающие повышенное давление, головные боли и т. д.).</w:t>
      </w:r>
    </w:p>
    <w:p>
      <w:pPr>
        <w:pStyle w:val="Normal"/>
        <w:spacing w:lineRule="auto" w:line="360" w:before="0" w:after="0"/>
        <w:ind w:firstLine="851"/>
        <w:jc w:val="both"/>
        <w:rPr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В соответствии со ст. 151 ГК РФ - Если гражданину причинен моральный вред (физические или нравственные страдания) действиями, нарушающими его личные неимущественные права либо посягающими на принадлежащие гражданину нематериальные блага, а также в других случаях, предусмотренных законом, суд может возложить на нарушителя обязанность денежной компенсации указанного вреда. </w:t>
      </w:r>
    </w:p>
    <w:p>
      <w:pPr>
        <w:pStyle w:val="Normal"/>
        <w:spacing w:lineRule="auto" w:line="360" w:before="0" w:after="0"/>
        <w:ind w:firstLine="851"/>
        <w:jc w:val="both"/>
        <w:rPr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При определении размеров компенсации морального вреда суд принимает во внимание степень вины нарушителя и иные заслуживающие внимания обстоятельства. Суд должен также учитывать степень физических и нравственных страданий, связанных с индивидуальными особенностями гражданина, которому причинен вред. </w:t>
      </w:r>
    </w:p>
    <w:p>
      <w:pPr>
        <w:pStyle w:val="Normal"/>
        <w:spacing w:lineRule="auto" w:line="360" w:before="0" w:after="0"/>
        <w:ind w:firstLine="851"/>
        <w:jc w:val="both"/>
        <w:rPr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В соответствии с комментариями к ст. 151 ГК РФ - Компенсация морального вреда является мерой гражданско-правовой ответственности. Компенсация морального вреда представляет собой выплату денежной суммы, размер которой в соответствии с нормами материального права определяется исключительно судом. Российское законодательство не предусматривает возможность установления размера компенсации морального вреда по соглашению сторон (см. ст. ст. 151 и 1101 ГК), однако необходимо помнить, что в ходе судебного разбирательства стороны (потерпевший и причинитель вреда) могут прийти к мировому соглашению по существу спора, в том числе определив для себя оптимальный размер компенсации. </w:t>
      </w:r>
    </w:p>
    <w:p>
      <w:pPr>
        <w:pStyle w:val="Normal"/>
        <w:spacing w:lineRule="auto" w:line="360" w:before="0" w:after="0"/>
        <w:ind w:firstLine="851"/>
        <w:jc w:val="both"/>
        <w:rPr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Размер компенсации морального вреда, как уже отмечалось, определяется судом. При этом суд принимает во внимание степень вины нарушителя и иные заслуживающие внимания обстоятельства, а также учитывает степень физических и нравственных страданий, связанных с индивидуальными особенностями лица, которому причинен вред. Таким образом, законодательство не может предусматривать фиксированных размеров компенсации морального вреда, а также определять рамки для судейского усмотрения. При установлении в судебном решении размера компенсации морального вреда суд должен руководствоваться требованиями добросовестности, разумности и справедливости (ст. 6 ГК). </w:t>
      </w:r>
    </w:p>
    <w:p>
      <w:pPr>
        <w:pStyle w:val="NormalWeb"/>
        <w:shd w:val="clear" w:color="auto" w:fill="FFFFFF"/>
        <w:spacing w:lineRule="auto" w:line="360" w:beforeAutospacing="0" w:before="0" w:afterAutospacing="0" w:after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 Российской Федерации признаются и гарантируются права и свободы человека и гражданина согласно общепризнанным принципам и нормам международного права и в соответствии с настоящей Конституцией (ст.17 Конституция РФ).</w:t>
      </w:r>
    </w:p>
    <w:p>
      <w:pPr>
        <w:pStyle w:val="NormalWeb"/>
        <w:shd w:val="clear" w:color="auto" w:fill="FFFFFF"/>
        <w:spacing w:lineRule="auto" w:line="360" w:beforeAutospacing="0" w:before="0" w:afterAutospacing="0" w:after="0"/>
        <w:ind w:firstLine="709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В соответствии со ст.18 Конституции РФ Права и свободы человека и гражданина являются непосредственно действующими. Они определяют смысл, содержание и применение законов, деятельность законодательной и исполнительной власти, местного самоуправления и обеспечиваются правосудием.</w:t>
      </w:r>
    </w:p>
    <w:p>
      <w:pPr>
        <w:pStyle w:val="NormalWeb"/>
        <w:shd w:val="clear" w:color="auto" w:fill="FFFFFF"/>
        <w:spacing w:lineRule="auto" w:line="360" w:beforeAutospacing="0" w:before="0" w:afterAutospacing="0" w:after="0"/>
        <w:ind w:firstLine="709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Конституционный Суд трактует непосредственное действие прав и свобод человека как общую гарантию их равенства и важнейший элемент правового статуса личности в демократическом обществе (см. Постановление КС РФ от 11.03.2008 N 4-П*(88)). На этом уровне основные права и свободы проявляют себя не просто как отдельные возможности, имеющие относительно обособленное значение, но и обнаруживают свою нормативную значимость, в том числе как единый комплекс правовых возможностей в контексте основополагающего принципа взаимоотношений </w:t>
      </w:r>
    </w:p>
    <w:p>
      <w:pPr>
        <w:pStyle w:val="NormalWeb"/>
        <w:shd w:val="clear" w:color="auto" w:fill="FFFFFF"/>
        <w:spacing w:lineRule="auto" w:line="360" w:beforeAutospacing="0" w:before="0" w:afterAutospacing="0" w:after="0"/>
        <w:ind w:firstLine="709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В соответствии со ст.19 Конституции РФ Все равны перед законом и судом</w:t>
      </w:r>
      <w:bookmarkStart w:id="0" w:name="192"/>
      <w:bookmarkEnd w:id="0"/>
      <w:r>
        <w:rPr>
          <w:color w:val="000000"/>
          <w:sz w:val="24"/>
          <w:szCs w:val="24"/>
        </w:rPr>
        <w:t>. Государство гарантирует равенство прав и свобод человека и гражданина независимо от пола, расы, национальности, языка, происхождения, имущественного и должностного положения, места жительства, отношения к религии, убеждений, принадлежности к общественным объединениям, а также других обстоятельств. Запрещаются любые формы ограничения прав граждан по признакам социальной, расовой, национальной, языковой или религиозной принадлежности.</w:t>
      </w:r>
    </w:p>
    <w:p>
      <w:pPr>
        <w:pStyle w:val="NormalWeb"/>
        <w:shd w:val="clear" w:color="auto" w:fill="FFFFFF"/>
        <w:spacing w:lineRule="auto" w:line="360" w:beforeAutospacing="0" w:before="0" w:afterAutospacing="0" w:after="0"/>
        <w:ind w:firstLine="709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Конституционное положение о равенстве всех перед законом и судом является одним из фундаментальных начал правового государства, что, в свою очередь, сближает его нормативное содержание с требованием ч. 2 ст. 6 как одной из основ конституционного строя РФ, предусматривающей равенство зафиксированных в Конституции прав, свобод и обязанностей для каждого гражданина РФ (см. комментарий к ч. 2 ст. 6).</w:t>
      </w:r>
    </w:p>
    <w:p>
      <w:pPr>
        <w:pStyle w:val="NormalWeb"/>
        <w:shd w:val="clear" w:color="auto" w:fill="FFFFFF"/>
        <w:spacing w:lineRule="auto" w:line="360" w:beforeAutospacing="0" w:before="0" w:afterAutospacing="0" w:after="0"/>
        <w:ind w:firstLine="709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Также в соответствии с ст.7 Всеобщая декларация прав человека Все люди равны перед законом и имеют право, без всякого различия, на равную защиту закона. Все люди имеют право на равную защиту от какой бы то ни было дискриминации, нарушающей настоящую Декларацию, и от какого бы то ни было подстрекательства к такой дискриминации.</w:t>
      </w:r>
    </w:p>
    <w:p>
      <w:pPr>
        <w:pStyle w:val="Normal"/>
        <w:spacing w:lineRule="auto" w:line="360" w:before="0" w:after="0"/>
        <w:ind w:firstLine="851"/>
        <w:jc w:val="both"/>
        <w:rPr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На основании пунктов 9, 10 Постановления Пленума Верховного Суда РФ от 20.12.1994 N 10 (ред. от 06.02.2007) «Некоторые вопросы применения законодательства о компенсации морального вреда» - суд вправе рассмотреть самостоятельно предъявленный иск о компенсации причиненных истцу нравственных или физических страданий, поскольку в силу действующего законодательства ответственность за причиненный моральный вред не находится в прямой зависимости от наличия имущественного ущерба и может применяться как наряду с имущественной ответственностью, так и самостоятельно.</w:t>
      </w:r>
    </w:p>
    <w:p>
      <w:pPr>
        <w:pStyle w:val="Normal"/>
        <w:spacing w:lineRule="auto" w:line="360" w:before="0" w:after="0"/>
        <w:ind w:firstLine="851"/>
        <w:jc w:val="both"/>
        <w:rPr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При рассмотрении дел о компенсации причиненных нравственных или физических страданий необходимо учитывать, что моральный вред признается законом вредом неимущественным, несмотря на то, что он компенсируется в денежной или иной материальной форме. Учитывая это, государственная пошлина по таким делам должна взиматься на основании подпункта 3 пункта 1 статьи 333.19 Налогового кодекса РФ, предусматривающего оплату исковых заявлений неимущественного характера.</w:t>
      </w:r>
    </w:p>
    <w:p>
      <w:pPr>
        <w:pStyle w:val="Normal"/>
        <w:spacing w:lineRule="auto" w:line="360" w:before="0" w:after="0"/>
        <w:ind w:firstLine="851"/>
        <w:jc w:val="both"/>
        <w:rPr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На основании вышеизложенного, руководствуясь ст.151 ГК РФ,</w:t>
      </w:r>
    </w:p>
    <w:p>
      <w:pPr>
        <w:pStyle w:val="Normal"/>
        <w:spacing w:lineRule="auto" w:line="360" w:before="0" w:after="0"/>
        <w:ind w:firstLine="851"/>
        <w:jc w:val="center"/>
        <w:rPr>
          <w:rFonts w:ascii="Times New Roman" w:hAnsi="Times New Roman" w:eastAsia="Times New Roman" w:cs="Times New Roman"/>
          <w:b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</w:r>
    </w:p>
    <w:p>
      <w:pPr>
        <w:pStyle w:val="Normal"/>
        <w:spacing w:lineRule="auto" w:line="360" w:before="0" w:after="0"/>
        <w:ind w:firstLine="851"/>
        <w:jc w:val="center"/>
        <w:rPr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  <w:t>ПРОШУ:</w:t>
      </w:r>
    </w:p>
    <w:p>
      <w:pPr>
        <w:pStyle w:val="NormalWeb"/>
        <w:shd w:val="clear" w:color="auto" w:fill="FFFFFF"/>
        <w:spacing w:lineRule="auto" w:line="360" w:beforeAutospacing="0" w:before="0" w:afterAutospacing="0" w:after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Взыскать с _____________ (ФИО ответчика) в мою пользу компенсацию морального вреда в размере </w:t>
      </w:r>
      <w:r>
        <w:rPr>
          <w:sz w:val="24"/>
          <w:szCs w:val="24"/>
          <w:shd w:fill="FFFFFF" w:val="clear"/>
        </w:rPr>
        <w:t xml:space="preserve">__________ (_______ тысяч) </w:t>
      </w:r>
      <w:r>
        <w:rPr>
          <w:sz w:val="24"/>
          <w:szCs w:val="24"/>
        </w:rPr>
        <w:t>рублей.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360" w:before="0" w:after="0"/>
        <w:ind w:firstLine="851"/>
        <w:jc w:val="both"/>
        <w:rPr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  <w:t>Приложение:</w:t>
      </w:r>
    </w:p>
    <w:p>
      <w:pPr>
        <w:pStyle w:val="ListParagraph"/>
        <w:numPr>
          <w:ilvl w:val="0"/>
          <w:numId w:val="1"/>
        </w:numPr>
        <w:spacing w:lineRule="auto" w:line="360" w:before="0" w:after="0"/>
        <w:contextualSpacing/>
        <w:jc w:val="both"/>
        <w:rPr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Квитанция об уплате госпошлины;</w:t>
      </w:r>
    </w:p>
    <w:p>
      <w:pPr>
        <w:pStyle w:val="ListParagraph"/>
        <w:numPr>
          <w:ilvl w:val="0"/>
          <w:numId w:val="1"/>
        </w:numPr>
        <w:spacing w:lineRule="auto" w:line="360" w:before="0" w:after="0"/>
        <w:contextualSpacing/>
        <w:jc w:val="both"/>
        <w:rPr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Копия ______ (документ, подтверждающий наличие морального вреда);</w:t>
      </w:r>
    </w:p>
    <w:p>
      <w:pPr>
        <w:pStyle w:val="ListParagraph"/>
        <w:numPr>
          <w:ilvl w:val="0"/>
          <w:numId w:val="1"/>
        </w:numPr>
        <w:spacing w:lineRule="auto" w:line="360" w:before="0" w:after="0"/>
        <w:contextualSpacing/>
        <w:jc w:val="both"/>
        <w:rPr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Копия _________ (другие документы, связанные с ситуацией, которая причинила моральный вред);</w:t>
      </w:r>
    </w:p>
    <w:p>
      <w:pPr>
        <w:pStyle w:val="ListParagraph"/>
        <w:numPr>
          <w:ilvl w:val="0"/>
          <w:numId w:val="1"/>
        </w:numPr>
        <w:spacing w:lineRule="auto" w:line="360" w:before="0" w:after="0"/>
        <w:contextualSpacing/>
        <w:jc w:val="both"/>
        <w:rPr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Копия почтовых документов, подтверждающих направление искового заявления Ответчику.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360" w:before="0" w:after="0"/>
        <w:rPr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«___» _____________ 2020 г.            ________________               ____________</w:t>
      </w:r>
    </w:p>
    <w:p>
      <w:pPr>
        <w:pStyle w:val="Normal"/>
        <w:spacing w:lineRule="auto" w:line="360" w:before="0" w:after="0"/>
        <w:rPr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                                                                        </w:t>
      </w:r>
      <w:r>
        <w:rPr>
          <w:rFonts w:eastAsia="Times New Roman" w:cs="Times New Roman" w:ascii="Times New Roman" w:hAnsi="Times New Roman"/>
          <w:sz w:val="16"/>
          <w:szCs w:val="16"/>
        </w:rPr>
        <w:t>(подпись)                                                 (ФИО истца)</w:t>
      </w:r>
    </w:p>
    <w:sectPr>
      <w:footerReference w:type="default" r:id="rId2"/>
      <w:type w:val="nextPage"/>
      <w:pgSz w:w="11906" w:h="16838"/>
      <w:pgMar w:left="1701" w:right="850" w:header="0" w:top="1134" w:footer="708" w:bottom="1381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imes New Roman">
    <w:charset w:val="01"/>
    <w:family w:val="roman"/>
    <w:pitch w:val="variable"/>
  </w:font>
</w:fonts>
</file>

<file path=word/footer1.xml><?xml version="1.0" encoding="utf-8"?>
<w:ftr xmlns:mc="http://schemas.openxmlformats.org/markup-compatibility/2006" xmlns:r="http://schemas.openxmlformats.org/officeDocument/2006/relationships" xmlns:w="http://schemas.openxmlformats.org/wordprocessingml/2006/main">
  <w:p>
    <w:pPr>
      <w:pStyle w:val="Style25"/>
      <w:bidi w:val="0"/>
      <w:spacing w:lineRule="auto" w:line="240" w:before="0" w:after="0"/>
      <w:ind w:left="0" w:right="0" w:hanging="0"/>
      <w:jc w:val="left"/>
      <w:rPr>
        <w:b w:val="false"/>
        <w:b w:val="false"/>
        <w:bCs w:val="false"/>
        <w:color w:val="666666"/>
        <w:sz w:val="16"/>
        <w:szCs w:val="16"/>
      </w:rPr>
    </w:pPr>
    <w:r>
      <w:rPr>
        <w:b w:val="false"/>
        <w:bCs w:val="false"/>
        <w:color w:val="666666"/>
        <w:sz w:val="16"/>
        <w:szCs w:val="16"/>
      </w:rPr>
      <w:t>«Центр Правовой Защиты»</w:t>
    </w:r>
  </w:p>
  <w:p>
    <w:hyperlink r:id="rId1">
      <w:r>
        <w:rPr>
          <w:b w:val="false"/>
          <w:bCs w:val="false"/>
          <w:color w:val="666666"/>
          <w:sz w:val="16"/>
          <w:szCs w:val="16"/>
        </w:rPr>
        <w:t>https://urcenterpravo.ru</w:t>
      </w:r>
    </w:hyperlink>
    <w:pPr>
      <w:pStyle w:val="Style25"/>
      <w:bidi w:val="0"/>
      <w:spacing w:lineRule="auto" w:line="240" w:before="0" w:after="0"/>
      <w:ind w:left="0" w:right="0" w:hanging="0"/>
      <w:jc w:val="left"/>
      <w:rPr>
        <w:b w:val="false"/>
        <w:b w:val="false"/>
        <w:bCs w:val="false"/>
        <w:sz w:val="16"/>
        <w:szCs w:val="16"/>
      </w:rPr>
    </w:pPr>
  </w:p>
</w:ft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mc="http://schemas.openxmlformats.org/markup-compatibility/2006" xmlns:w="http://schemas.openxmlformats.org/wordprocessingml/2006/main">
  <w:docDefaults>
    <w:pPrDefault>
      <w:pPr>
        <w:suppressAutoHyphens w:val="true"/>
      </w:pPr>
    </w:pPrDefault>
    <w:rPrDefault>
      <w:rPr>
        <w:rFonts w:ascii="Calibri" w:hAnsi="Calibri" w:eastAsia="" w:cs="" w:asciiTheme="minorHAnsi" w:cstheme="minorBidi" w:eastAsiaTheme="minorEastAsia" w:hAnsiTheme="minorHAnsi"/>
        <w:sz w:val="22"/>
        <w:szCs w:val="22"/>
        <w:lang w:val="ru-RU" w:eastAsia="ru-RU" w:bidi="ar-SA"/>
      </w:rPr>
    </w:r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Hyperlink" w:uiPriority="0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pPr>
      <w:widowControl/>
      <w:bidi w:val="0"/>
      <w:spacing w:lineRule="auto" w:line="276" w:before="0" w:after="200"/>
      <w:jc w:val="left"/>
    </w:pPr>
    <w:qFormat/>
    <w:rPr>
      <w:rFonts w:ascii="Calibri" w:hAnsi="Calibri" w:eastAsia="" w:cs="" w:asciiTheme="minorHAnsi" w:cstheme="minorBidi" w:eastAsiaTheme="minorEastAsia" w:hAnsiTheme="minorHAnsi"/>
      <w:color w:val="auto"/>
      <w:kern w:val="0"/>
      <w:sz w:val="22"/>
      <w:szCs w:val="22"/>
      <w:lang w:val="ru-RU" w:eastAsia="ru-RU" w:bidi="ar-SA"/>
    </w:rPr>
  </w:style>
  <w:style w:type="character" w:styleId="DefaultParagraphFont" w:default="1">
    <w:name w:val="Default Paragraph Font"/>
    <w:qFormat/>
    <w:rPr/>
    <w:semiHidden/>
    <w:uiPriority w:val="1"/>
    <w:unhideWhenUsed/>
  </w:style>
  <w:style w:type="character" w:styleId="Style14" w:customStyle="1">
    <w:basedOn w:val="DefaultParagraphFont"/>
    <w:link w:val="a3"/>
    <w:name w:val="Текст выноски Знак"/>
    <w:qFormat/>
    <w:rPr>
      <w:rFonts w:ascii="Segoe UI" w:hAnsi="Segoe UI" w:cs="Segoe UI"/>
      <w:sz w:val="18"/>
      <w:szCs w:val="18"/>
    </w:rPr>
    <w:semiHidden/>
    <w:uiPriority w:val="99"/>
  </w:style>
  <w:style w:type="character" w:styleId="Style15">
    <w:name w:val="Интернет-ссылка"/>
    <w:rPr>
      <w:color w:val="0000FF"/>
      <w:u w:val="single"/>
    </w:rPr>
    <w:unhideWhenUsed/>
  </w:style>
  <w:style w:type="character" w:styleId="Style16" w:customStyle="1">
    <w:basedOn w:val="DefaultParagraphFont"/>
    <w:link w:val="a8"/>
    <w:name w:val="Верхний колонтитул Знак"/>
    <w:qFormat/>
    <w:rPr/>
    <w:semiHidden/>
    <w:uiPriority w:val="99"/>
  </w:style>
  <w:style w:type="character" w:styleId="Style17" w:customStyle="1">
    <w:basedOn w:val="DefaultParagraphFont"/>
    <w:link w:val="aa"/>
    <w:name w:val="Нижний колонтитул Знак"/>
    <w:qFormat/>
    <w:rPr/>
  </w:style>
  <w:style w:type="paragraph" w:styleId="Style18">
    <w:basedOn w:val="Normal"/>
    <w:name w:val="Заголовок"/>
    <w:next w:val="Style19"/>
    <w:pPr>
      <w:keepNext w:val="true"/>
      <w:spacing w:before="240" w:after="120"/>
    </w:pPr>
    <w:qFormat/>
    <w:rPr>
      <w:rFonts w:ascii="Liberation Sans" w:hAnsi="Liberation Sans" w:eastAsia="Tahoma" w:cs="FreeSans"/>
      <w:sz w:val="28"/>
      <w:szCs w:val="28"/>
    </w:rPr>
  </w:style>
  <w:style w:type="paragraph" w:styleId="Style19">
    <w:basedOn w:val="Normal"/>
    <w:name w:val="Body Text"/>
    <w:pPr>
      <w:spacing w:lineRule="auto" w:line="276" w:before="0" w:after="140"/>
    </w:pPr>
    <w:rPr/>
  </w:style>
  <w:style w:type="paragraph" w:styleId="Style20">
    <w:basedOn w:val="Style19"/>
    <w:name w:val="List"/>
    <w:pPr/>
    <w:rPr>
      <w:rFonts w:cs="FreeSans"/>
    </w:rPr>
  </w:style>
  <w:style w:type="paragraph" w:styleId="Style21">
    <w:basedOn w:val="Normal"/>
    <w:name w:val="Caption"/>
    <w:pPr>
      <w:suppressLineNumbers/>
      <w:spacing w:before="120" w:after="120"/>
    </w:pPr>
    <w:qFormat/>
    <w:rPr>
      <w:rFonts w:cs="FreeSans"/>
      <w:i/>
      <w:iCs/>
      <w:sz w:val="24"/>
      <w:szCs w:val="24"/>
    </w:rPr>
  </w:style>
  <w:style w:type="paragraph" w:styleId="Style22">
    <w:basedOn w:val="Normal"/>
    <w:name w:val="Указатель"/>
    <w:pPr>
      <w:suppressLineNumbers/>
    </w:pPr>
    <w:qFormat/>
    <w:rPr>
      <w:rFonts w:cs="FreeSans"/>
    </w:rPr>
  </w:style>
  <w:style w:type="paragraph" w:styleId="1" w:customStyle="1">
    <w:basedOn w:val="Normal"/>
    <w:name w:val="Обычный (веб)1"/>
    <w:pPr>
      <w:suppressAutoHyphens w:val="true"/>
      <w:spacing w:lineRule="auto" w:line="240" w:before="0" w:after="280"/>
    </w:pPr>
    <w:qFormat/>
    <w:rPr>
      <w:rFonts w:ascii="Times New Roman" w:hAnsi="Times New Roman" w:eastAsia="Times New Roman" w:cs="Times New Roman"/>
      <w:kern w:val="2"/>
      <w:sz w:val="24"/>
      <w:szCs w:val="24"/>
      <w:lang w:eastAsia="zh-CN"/>
    </w:rPr>
  </w:style>
  <w:style w:type="paragraph" w:styleId="BalloonText">
    <w:basedOn w:val="Normal"/>
    <w:link w:val="a4"/>
    <w:name w:val="Balloon Text"/>
    <w:pPr>
      <w:spacing w:lineRule="auto" w:line="240" w:before="0" w:after="0"/>
    </w:pPr>
    <w:qFormat/>
    <w:rPr>
      <w:rFonts w:ascii="Segoe UI" w:hAnsi="Segoe UI" w:cs="Segoe UI"/>
      <w:sz w:val="18"/>
      <w:szCs w:val="18"/>
    </w:rPr>
    <w:semiHidden/>
    <w:uiPriority w:val="99"/>
    <w:unhideWhenUsed/>
  </w:style>
  <w:style w:type="paragraph" w:styleId="NormalWeb">
    <w:basedOn w:val="Normal"/>
    <w:name w:val="Normal (Web)"/>
    <w:pPr>
      <w:spacing w:lineRule="auto" w:line="240" w:beforeAutospacing="1" w:afterAutospacing="1"/>
    </w:pPr>
    <w:qFormat/>
    <w:rPr>
      <w:rFonts w:ascii="Times New Roman" w:hAnsi="Times New Roman" w:eastAsia="Times New Roman" w:cs="Times New Roman"/>
      <w:sz w:val="24"/>
      <w:szCs w:val="24"/>
    </w:rPr>
    <w:uiPriority w:val="99"/>
  </w:style>
  <w:style w:type="paragraph" w:styleId="ListParagraph">
    <w:basedOn w:val="Normal"/>
    <w:name w:val="List Paragraph"/>
    <w:pPr>
      <w:spacing w:before="0" w:after="200"/>
      <w:ind w:left="720" w:hanging="0"/>
      <w:contextualSpacing/>
    </w:pPr>
    <w:qFormat/>
    <w:rPr/>
    <w:uiPriority w:val="34"/>
  </w:style>
  <w:style w:type="paragraph" w:styleId="2" w:customStyle="1">
    <w:basedOn w:val="Normal"/>
    <w:name w:val="Обычный (веб)2"/>
    <w:pPr>
      <w:suppressAutoHyphens w:val="true"/>
      <w:spacing w:lineRule="auto" w:line="240" w:before="0" w:after="280"/>
    </w:pPr>
    <w:qFormat/>
    <w:rPr>
      <w:rFonts w:ascii="Times New Roman" w:hAnsi="Times New Roman" w:eastAsia="Times New Roman" w:cs="Times New Roman"/>
      <w:kern w:val="2"/>
      <w:sz w:val="24"/>
      <w:szCs w:val="24"/>
      <w:lang w:eastAsia="zh-CN"/>
    </w:rPr>
  </w:style>
  <w:style w:type="paragraph" w:styleId="Style23">
    <w:basedOn w:val="Normal"/>
    <w:name w:val="Верхний и нижний колонтитулы"/>
    <w:pPr/>
    <w:qFormat/>
    <w:rPr/>
  </w:style>
  <w:style w:type="paragraph" w:styleId="Style24">
    <w:basedOn w:val="Normal"/>
    <w:link w:val="a9"/>
    <w:name w:val="Header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  <w:semiHidden/>
    <w:uiPriority w:val="99"/>
    <w:unhideWhenUsed/>
  </w:style>
  <w:style w:type="paragraph" w:styleId="Style25">
    <w:basedOn w:val="Normal"/>
    <w:link w:val="ab"/>
    <w:name w:val="Footer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  <w:unhideWhenUsed/>
  </w:style>
  <w:style w:type="paragraph" w:styleId="NoSpacing">
    <w:name w:val="No Spacing"/>
    <w:pPr>
      <w:widowControl/>
      <w:bidi w:val="0"/>
      <w:spacing w:lineRule="auto" w:line="240" w:before="0" w:after="0"/>
      <w:jc w:val="left"/>
    </w:pPr>
    <w:qFormat/>
    <w:rPr>
      <w:rFonts w:ascii="Calibri" w:hAnsi="Calibri" w:eastAsia="Calibri" w:cs="Times New Roman" w:asciiTheme="minorHAnsi" w:hAnsiTheme="minorHAnsi"/>
      <w:color w:val="auto"/>
      <w:kern w:val="0"/>
      <w:sz w:val="22"/>
      <w:szCs w:val="22"/>
      <w:lang w:eastAsia="en-US" w:val="ru-RU" w:bidi="ar-SA"/>
    </w:rPr>
    <w:uiPriority w:val="1"/>
  </w:style>
  <w:style w:type="numbering" w:styleId="NoList" w:default="1">
    <w:name w:val="No List"/>
    <w:qFormat/>
    <w:semiHidden/>
    <w:uiPriority w:val="99"/>
    <w:unhideWhenUsed/>
  </w:style>
  <w:style w:type="table" w:default="1" w:styleId="a1">
    <w:name w:val="Normal Table"/>
    <w:qFormat/>
    <w:semiHidden/>
    <w:tblPr>
      <w:tblCellMar>
        <w:top w:w="0" w:type="dxa"/>
        <w:left w:w="108" w:type="dxa"/>
        <w:bottom w:w="0" w:type="dxa"/>
        <w:right w:w="108" w:type="dxa"/>
      </w:tblCellMar>
    </w:tblPr>
    <w:uiPriority w:val="99"/>
    <w:unhideWhenUsed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urcenterpravo.ru/" TargetMode="External"/>
</Relationships>
</file>

<file path=docProps/app.xml><?xml version="1.0" encoding="utf-8"?>
<Properties xmlns="http://schemas.openxmlformats.org/officeDocument/2006/extended-properties"/>
</file>

<file path=docProps/core.xml><?xml version="1.0" encoding="utf-8"?>
<cp:coreProperties xmlns:cp="http://schemas.openxmlformats.org/package/2006/metadata/core-properties"/>
</file>